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A2" w:rsidRPr="004658A2" w:rsidRDefault="004658A2" w:rsidP="004658A2">
      <w:pPr>
        <w:spacing w:after="0" w:line="240" w:lineRule="atLeast"/>
        <w:jc w:val="center"/>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İSTANBUL İLİ ÜMRANİYE İLÇESİ ULUSLARARASI FİNANS MERKEZİ 3328 ADA, 10 PARSELDE TÜRKİYE CUMHURİYET MERKEZ BANKASI (TCMB) HİZMET BİNASININ ARSA SATIŞI KARŞILIĞI GELİR PAYLAŞIMI İŞİ İHALE EDİLECEKTİR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b/>
          <w:bCs/>
          <w:color w:val="0000CC"/>
          <w:sz w:val="18"/>
          <w:szCs w:val="18"/>
          <w:lang w:eastAsia="tr-TR"/>
        </w:rPr>
        <w:t>Başbakanlık Toplu Konut İdaresi Başkanlığından (TOKİ):</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1 - “İstanbul İli Ümraniye İlçesi Uluslararası Finans Merkezi 3328 Ada, 10 Parselde Türkiye Cumhuriyet Merkez Bankası (TCMB) Hizmet Binasının Arsa Satış Karşılığı Gelir Paylaşımı İşi” ihalesi; 4734 sayılı Kamu İhale Kanunu’na tabi olmayıp, “Toplu Konut İdaresi Başkanlığı Satış, Devir, İntikal, Kiraya verme, Trampa, Sınırlı Ayni Hak Tesisi ve Arsa Satışı Karşılığı Gelir Paylaşımı İhale Yönetmeliğinin” 26. maddesi (Değişik: 27/02/2007-26447 R.G./10. md.) uyarınca Açık İhale Usulü ile yapılacaktır.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2 - İhale, yerli ve yabancı inşaat firmalarına ve bunların kendi aralarında ya da finans kuruluşlarıyla yapacakları ortak girişimlere açıktır. Ancak bu uluslararası bir ihale değildir.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3 - İhale için başvuracak istekliler ihale dosyası ve eklerini, Toplu Konut İdaresi Başkanlığı İstanbul Hizmet Binası Halkalı Atakent Mah. 221 sok. No: 5   34307 Halkalı Küçükçekmece / İSTANBUL adresinden 08.30 - 17.30 saatleri arasında 500 TL. (Beşyüz Türk Lirası) yatırarak satın alabilirler.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4 - Teklif dosyaları, aşağıdaki adrese en geç 28/02/2017 tarihine ve saat 11:30’e kadar, sıra numaralı alındılar karşılığında; Toplu Konut İdaresi Başkanlığı İstanbul Hizmet Binası Halkalı Atakent Mah. 221 Sok. No: 5   34307 Halkalı Küçükçekmece/İSTANBUL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5 - Teklifler 28/02/2017 tarihinde, saat 11:30’de istekliler huzurunda İhale Komisyonu tarafından açılacaktır.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6 - Değerlendirme sonucu uygun görülecek istekliler yazı ile ikinci oturuma davet edilecektir.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pacing w:val="-4"/>
          <w:sz w:val="18"/>
          <w:szCs w:val="18"/>
          <w:lang w:eastAsia="tr-TR"/>
        </w:rPr>
        <w:t>7 - Teklifler, Teklif Alma Şartnamesi’nin ilgili maddeleri esaslarına göre değerlendirilecek</w:t>
      </w:r>
      <w:r w:rsidRPr="004658A2">
        <w:rPr>
          <w:rFonts w:ascii="Times New Roman" w:eastAsia="Times New Roman" w:hAnsi="Times New Roman" w:cs="Times New Roman"/>
          <w:color w:val="000000"/>
          <w:sz w:val="18"/>
          <w:szCs w:val="18"/>
          <w:lang w:eastAsia="tr-TR"/>
        </w:rPr>
        <w:t> olup, herhangi bir şartlı teklif kabul edilmeyecektir.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8 - İhaleye katılabilmek için İSTEKLİ’ lerde aşağıda belirtilen belgeler aranır: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8.1. Türkiye’de tebligat için adres,</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8.2. Ticaret sicil gazetesi,</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8.3. Ticaret ve/veya Sanayi Odası belgesi (2017 yılına ait),</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a. Gerçek kişi olması halinde Ticaret ve/veya Sanayi Odasına kayıtlı olduğunu gösterir belge.</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b. Tüzel kişi olması halinde tüzel kişiliğin İdare merkezinin bulunduğu yer mahkemesinden veya siciline kayıtlı bulunduğu Ticaret veya Sanayi Odasından veya benzeri bir makamdan tüzel kişiliğin siciline kayıtlı olduğuna dair belge,</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8.4. İmza sirküleri,</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a. Gerçek kişi olması halinde noter tasdikli imza sirküleri.</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b. Tüzel kişi olması halinde tüzel kişiliğin noter tasdikli imza sirküleri</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c. Ortak girişim olması halinde ortak girişimi oluşturan gerçek kişi veya tüzel kişinin her birinin (a) ve (b)’deki esaslara göre temin edecekleri belge.</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8.5. İstekliler adına vekâleten iştirak ediliyor ise istekli adına teklifte bulunacak kimse/kimselerin vekâletnameleri ile vekâleten iştirak edenin noter tasdikli imza sirküleri,</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8.6. 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8.7.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8.8. İhale Dokümanı Alındı Belgesi</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8.9. Mevzuat hükümleri uyarınca kesinleşmiş sosyal güvenlik prim borcu olmadığına dair son teklif verme tarihinden önceki 3 (üç) ay içinde düzenlenmiş belge,</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8.10. Mevzuat hükümleri uyarınca kesinleşmiş vergi borcu olmadığına dair son teklif verme tarihinden önceki 3 (üç) ay içinde düzenlenmiş belge,</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8.11. Firma Deneyimi ile ilgili belgeler,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Son on beş yıl içinde kamu veya özel sektörde gerçekleştirdiği idarece kusursuz kabul edilen benzeri işlerle ilgili deneyimini gösteren belgelerin (iş bitirme, iş denetleme ve iş yönetme) verilmesi zorunludur.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 xml:space="preserve">İş deneyimi olarak İstekliler tek bir sözleşme kapsamında bitirdikleri en az 75.000 m² bina, Ticaret Merkezleri, Turistik Tesisler, Kültür Eğlence ve Dinlenme Tesisleri v.b. inşaatı deneyim belgesi, iş bitirme, iş yönetme ve iş denetleme ile belgelendireceklerdir. Ortaklık olması halinde; ortaklığı teşkil eden firmalarından en az birinin yukarıda belirtilen değerin </w:t>
      </w:r>
      <w:r w:rsidRPr="004658A2">
        <w:rPr>
          <w:rFonts w:ascii="Times New Roman" w:eastAsia="Times New Roman" w:hAnsi="Times New Roman" w:cs="Times New Roman"/>
          <w:color w:val="000000"/>
          <w:sz w:val="18"/>
          <w:szCs w:val="18"/>
          <w:lang w:eastAsia="tr-TR"/>
        </w:rPr>
        <w:lastRenderedPageBreak/>
        <w:t>%70 ini, diğer ortaklar ise belirtilen değerin en az %30’unu karşılamak zorundadır. Ortaklığı teşkil eden firmalardan herhangi birinin yukarıdaki şartın tamamını (% 100) karşılaması halinde ise, diğer ortaklarda bu şart aranmaz.</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8.12. Mali Durum Bilgi ve Belgeler,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75.000.000 TL’den (YetmişbeşmilyonTürkLirası) az olmamak üzere bankalar nezdindeki kullanılmamış nakdi veya gayrinakdikredisi ya da üzerinde kısıtlama bulunmayan mevduatını gösteren banka referans mektubu sunması zorunludur. Banka referans mektubunun ilk ilan tarihinden sonra düzenlenmiş olması zorunludur.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Yukarıdaki kriter, mevduat ve kredi tutarları toplanmak ya da birden fazla banka referans mektubu sunulmak suretiyle de sağlanabilir.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İş ortaklığında, ortaklardan biri, birkaçı veya tamamı tarafından ortaklık oranına bakılmaksızın bu yeterlik kriteri sağlanabilir.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Bilanço veya eşdeğer belgeler;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İsteklinin ihalenin yapıldığı yıldan önceki yıla ait yılsonu bilançosu ve bilançonun gerekli görülen bölümleri veya bu belgelere eşdeğer belgeler.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Bu durumda;</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hakediş gelirleri ise kısa vadeli borçlardan düşülecektir),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varsa yıllara yaygın inşaat maliyetleri toplam aktiflerden düşülecektir),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c) Kısa vadeli banka borçlarının öz kaynaklara oranının 0,50'den küçük olması gerekir ve bu üç kriter birlikte aranır. Sunulan bilançolarda varsa yıllara yaygın inşaat maliyetleri ile hakediş gelirlerinin gösterilmesi zorunludur.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İhale veya son başvuru tarihi yılın ilk dört ayında olan ihalelerde, bir önceki yıla ait yıl sonu bilançosunu veya bilançonun gerekli görülen bölümlerini ya da bunlara eşdeğer belgelerini sunmayanlar, iki önceki yıla ait belgelerini sunabilirler. Bu belgelerde, yeterlik kriterini sağlayamayanlar ise üç önceki yılın belgeleri ile dört önceki yılın belgelerini sunabilirler. Bu durumda, belgeleri sunulan yılların parasal tutarlarının ortalaması üzerinden yeterlik kriterlerinin sağlanıp sağlanmadığına bakılır.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İsteklinin iş ortaklığı olması halinde, ortaklardan her hangi birisinin, ortaklık hisse oranına bakılmaksızın bilanço veya eşdeğer belgeleri vermesi yeterli olup, diğer ortaklarda bu belge aranmaz.</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İş hacmini gösteren belgeler;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a) Toplam cirosunu gösteren gelir tablosu,</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b) Taahhüdü altında devam eden yapım işlerinin gerçekleştirilen kısmının veya bitirilen yapım işlerinin parasal tutarını gösteren faturalar.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İsteklinin cirosunun 50.000.000,00 TL (EllimilyonTürkLirası). taahhüt altında devam eden yapım işlerinin gerçekleştirilen kısmının veya bitirilen yapım işlerinin parasal tutarının ise 30.000.000 TL (OtuzmilyonTürkLirası). den az olmaması gerekir. Bu kriterlerden herhangi birini sağlayan ve sağladığı kritere ilişkin belgeyi sunan istekli yeterli kabul edilir.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 xml:space="preserve">Taahhüt altında devam eden yapım işlerinin gerçekleştirilen kısmının veya bitirilen yapım işlerinin parasal tutarını tevsik etmek üzere; YMM-SMMM tarafından aslına uygunluğu onaylanan ödemeye esas hakediş iç kapağı veya fatura </w:t>
      </w:r>
      <w:r w:rsidRPr="004658A2">
        <w:rPr>
          <w:rFonts w:ascii="Times New Roman" w:eastAsia="Times New Roman" w:hAnsi="Times New Roman" w:cs="Times New Roman"/>
          <w:color w:val="000000"/>
          <w:sz w:val="18"/>
          <w:szCs w:val="18"/>
          <w:lang w:eastAsia="tr-TR"/>
        </w:rPr>
        <w:lastRenderedPageBreak/>
        <w:t>örnekleri ya da bu örneklerin noter, yeminli mali müşavir veya serbest muhasebeci mali müşavir ya da vergi dairesince onaylı suretleri sunulur.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İsteklinin iş ortaklığı olması halinde, ortaklardan her hangi birisinin, ortaklık hisse oranına bakılmaksızın bilanço veya eşdeğer belgeleri vermesi yeterli olup, diğer ortaklarda bu belge aranmaz.</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8.13. Yüklenici işin yapılması için gerekli miktarda ve özellikte ekipmanları iş yerinde bulunduracaktır.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9 - Bu işin geçici teminat tutarı, isteklinin Arsa satış karşılığı satış toplam gelirinin (AKSTG)’ nin % 4’üdür. Kesin teminat tutarı ise satış toplam gelirinin (AKSTG)’nin % 6’sıdır.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10 - İdare ihaleyi yapıp yapmamakta serbesttir.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11 - Söz konusu işe ait Teknik şartnameler ve plan notları aşağıda belirtilen adreste görülebilecektir.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12 - İhale dosyasını İdare’den temin eden istekliler, ihale konusu işle ilgili sorularını, 17/02/2017 tarihi saat 17:30’a kadar yazılı elden, faks veya posta yolu ile İdareye iletebilecekledir. Bu tarih ve saatten sonra İdareye ulaşan sorular dikkate alınmayacaktır.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13 - 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Toplu Konut İdaresi Başkanlığı İstanbul Hizmet Binası</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Halkalı Atakent Mah. 221 Sok. No: 5   34307 Halkalı Küçükçekmece / İSTANBUL</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Tel    : (0212) 495 40 40</w:t>
      </w:r>
    </w:p>
    <w:p w:rsidR="004658A2" w:rsidRPr="004658A2" w:rsidRDefault="004658A2" w:rsidP="004658A2">
      <w:pPr>
        <w:spacing w:after="0" w:line="240" w:lineRule="atLeast"/>
        <w:ind w:firstLine="567"/>
        <w:jc w:val="both"/>
        <w:rPr>
          <w:rFonts w:ascii="Times New Roman" w:eastAsia="Times New Roman" w:hAnsi="Times New Roman" w:cs="Times New Roman"/>
          <w:color w:val="000000"/>
          <w:sz w:val="20"/>
          <w:szCs w:val="20"/>
          <w:lang w:eastAsia="tr-TR"/>
        </w:rPr>
      </w:pPr>
      <w:r w:rsidRPr="004658A2">
        <w:rPr>
          <w:rFonts w:ascii="Times New Roman" w:eastAsia="Times New Roman" w:hAnsi="Times New Roman" w:cs="Times New Roman"/>
          <w:color w:val="000000"/>
          <w:sz w:val="18"/>
          <w:szCs w:val="18"/>
          <w:lang w:eastAsia="tr-TR"/>
        </w:rPr>
        <w:t>Faks  : (0212) 470 03 16</w:t>
      </w:r>
    </w:p>
    <w:p w:rsidR="0040505A" w:rsidRDefault="0040505A">
      <w:bookmarkStart w:id="0" w:name="_GoBack"/>
      <w:bookmarkEnd w:id="0"/>
    </w:p>
    <w:sectPr w:rsidR="00405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8A2"/>
    <w:rsid w:val="0040505A"/>
    <w:rsid w:val="004658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658A2"/>
  </w:style>
  <w:style w:type="character" w:customStyle="1" w:styleId="grame">
    <w:name w:val="grame"/>
    <w:basedOn w:val="VarsaylanParagrafYazTipi"/>
    <w:rsid w:val="004658A2"/>
  </w:style>
  <w:style w:type="character" w:customStyle="1" w:styleId="spelle">
    <w:name w:val="spelle"/>
    <w:basedOn w:val="VarsaylanParagrafYazTipi"/>
    <w:rsid w:val="00465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658A2"/>
  </w:style>
  <w:style w:type="character" w:customStyle="1" w:styleId="grame">
    <w:name w:val="grame"/>
    <w:basedOn w:val="VarsaylanParagrafYazTipi"/>
    <w:rsid w:val="004658A2"/>
  </w:style>
  <w:style w:type="character" w:customStyle="1" w:styleId="spelle">
    <w:name w:val="spelle"/>
    <w:basedOn w:val="VarsaylanParagrafYazTipi"/>
    <w:rsid w:val="0046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8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1799</Words>
  <Characters>10255</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Karabag</dc:creator>
  <cp:lastModifiedBy>Zeynep Karabag</cp:lastModifiedBy>
  <cp:revision>1</cp:revision>
  <dcterms:created xsi:type="dcterms:W3CDTF">2017-02-09T07:05:00Z</dcterms:created>
  <dcterms:modified xsi:type="dcterms:W3CDTF">2017-02-09T07:05:00Z</dcterms:modified>
</cp:coreProperties>
</file>